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pacing w:val="20"/>
          <w:sz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080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-295275</wp:posOffset>
                </wp:positionV>
                <wp:extent cx="604800" cy="756000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3260013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800;o:allowoverlap:true;o:allowincell:true;mso-position-horizontal-relative:text;margin-left:212.60pt;mso-position-horizontal:absolute;mso-position-vertical-relative:text;margin-top:-23.25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b/>
          <w:bCs/>
          <w:spacing w:val="20"/>
          <w:sz w:val="24"/>
        </w:rPr>
      </w:r>
      <w:r/>
    </w:p>
    <w:p>
      <w:pPr>
        <w:jc w:val="center"/>
        <w:spacing w:line="240" w:lineRule="auto"/>
      </w:pPr>
      <w:r/>
      <w:r/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t xml:space="preserve">ПРИМОРСКИЙ КРАЙ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</w:p>
    <w:p>
      <w:pPr>
        <w:pStyle w:val="844"/>
        <w:contextualSpacing/>
        <w:keepNext w:val="0"/>
        <w:spacing w:line="240" w:lineRule="auto"/>
        <w:widowControl w:val="off"/>
        <w:rPr>
          <w:b w:val="0"/>
          <w:bCs w:val="0"/>
          <w:spacing w:val="32"/>
          <w:sz w:val="28"/>
          <w:szCs w:val="28"/>
        </w:rPr>
      </w:pPr>
      <w:r>
        <w:rPr>
          <w:b w:val="0"/>
          <w:bCs w:val="0"/>
          <w:spacing w:val="32"/>
          <w:sz w:val="28"/>
          <w:szCs w:val="28"/>
          <w:highlight w:val="none"/>
        </w:rPr>
      </w:r>
      <w:r>
        <w:rPr>
          <w:b w:val="0"/>
          <w:bCs w:val="0"/>
          <w:spacing w:val="32"/>
          <w:sz w:val="28"/>
          <w:szCs w:val="28"/>
        </w:rPr>
      </w:r>
      <w:r>
        <w:rPr>
          <w:b w:val="0"/>
          <w:bCs w:val="0"/>
          <w:spacing w:val="32"/>
          <w:sz w:val="28"/>
          <w:szCs w:val="28"/>
        </w:rPr>
      </w:r>
    </w:p>
    <w:p>
      <w:pPr>
        <w:pStyle w:val="844"/>
        <w:contextualSpacing/>
        <w:keepNext w:val="0"/>
        <w:spacing w:line="240" w:lineRule="auto"/>
        <w:widowControl w:val="off"/>
        <w:rPr>
          <w:b/>
          <w:bCs/>
          <w:spacing w:val="32"/>
          <w:sz w:val="28"/>
          <w:szCs w:val="28"/>
          <w:highlight w:val="none"/>
        </w:rPr>
      </w:pPr>
      <w:r>
        <w:rPr>
          <w:b/>
          <w:bCs/>
          <w:spacing w:val="32"/>
          <w:sz w:val="28"/>
          <w:szCs w:val="28"/>
        </w:rPr>
        <w:t xml:space="preserve">АДМИНИСТРАЦИЯ ГОРОДА АРТЕМА </w:t>
      </w: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  <w:highlight w:val="none"/>
        </w:rPr>
      </w:r>
    </w:p>
    <w:p>
      <w:pPr>
        <w:spacing w:after="0" w:afterAutospacing="0" w:line="240" w:lineRule="auto"/>
      </w:pPr>
      <w:r/>
      <w:r/>
    </w:p>
    <w:p>
      <w:pPr>
        <w:pStyle w:val="845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 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22.04.2026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  А р т е 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    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</w:t>
      </w:r>
      <w:r>
        <w:rPr>
          <w:rFonts w:ascii="Times New Roman" w:hAnsi="Times New Roman"/>
          <w:spacing w:val="40"/>
          <w:sz w:val="28"/>
          <w:szCs w:val="28"/>
        </w:rPr>
        <w:t xml:space="preserve">№ 298-па</w:t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  <w:t xml:space="preserve">О</w:t>
      </w:r>
      <w:r>
        <w:rPr>
          <w:rFonts w:ascii="Times New Roman" w:hAnsi="Times New Roman"/>
          <w:bCs/>
          <w:sz w:val="28"/>
          <w:szCs w:val="28"/>
        </w:rPr>
        <w:t xml:space="preserve"> включ</w:t>
      </w:r>
      <w:r>
        <w:rPr>
          <w:rFonts w:ascii="Times New Roman" w:hAnsi="Times New Roman"/>
          <w:bCs/>
          <w:sz w:val="28"/>
          <w:szCs w:val="28"/>
        </w:rPr>
        <w:t xml:space="preserve">ении некапитального сооружения - гаража в схему размещения       объектов, на основании которой осуществляется использование земель или земельных участков, находящихся в государственной или муниципальной собственности, для возведения гражданами гаражей, яв</w:t>
      </w:r>
      <w:r>
        <w:rPr>
          <w:rFonts w:ascii="Times New Roman" w:hAnsi="Times New Roman"/>
          <w:bCs/>
          <w:sz w:val="28"/>
          <w:szCs w:val="28"/>
        </w:rPr>
        <w:t xml:space="preserve">л</w:t>
      </w:r>
      <w:r>
        <w:rPr>
          <w:rFonts w:ascii="Times New Roman" w:hAnsi="Times New Roman"/>
          <w:bCs/>
          <w:sz w:val="28"/>
          <w:szCs w:val="28"/>
        </w:rPr>
        <w:t xml:space="preserve">яющихся           </w:t>
      </w:r>
      <w:r>
        <w:rPr>
          <w:rFonts w:ascii="Times New Roman" w:hAnsi="Times New Roman"/>
          <w:bCs/>
          <w:sz w:val="28"/>
          <w:szCs w:val="28"/>
        </w:rPr>
        <w:t xml:space="preserve">      некапитальными сооружениями, либо стоянки технических или других средств передвижения инвалидов вблизи их места жительства на территории Артемовского городского округа; о внесении изменений в постановление   администрации Артемовского городского окру</w:t>
      </w:r>
      <w:r>
        <w:rPr>
          <w:rFonts w:ascii="Times New Roman" w:hAnsi="Times New Roman"/>
          <w:bCs/>
          <w:sz w:val="28"/>
          <w:szCs w:val="28"/>
        </w:rPr>
        <w:t xml:space="preserve">г</w:t>
      </w:r>
      <w:r>
        <w:rPr>
          <w:rFonts w:ascii="Times New Roman" w:hAnsi="Times New Roman"/>
          <w:bCs/>
          <w:sz w:val="28"/>
          <w:szCs w:val="28"/>
        </w:rPr>
        <w:t xml:space="preserve">а от 20.02.2024 № 182-па «Об утв</w:t>
      </w:r>
      <w:r>
        <w:rPr>
          <w:rFonts w:ascii="Times New Roman" w:hAnsi="Times New Roman"/>
          <w:bCs/>
          <w:sz w:val="28"/>
          <w:szCs w:val="28"/>
        </w:rPr>
        <w:t xml:space="preserve">ерждении схемы размещения объектов, на основании которой                    осуществляется использование земель или земельных участков, находящихся в государственной или муниципальной собственности, для возведения              гражданами гаражей, являющихс</w:t>
      </w:r>
      <w:r>
        <w:rPr>
          <w:rFonts w:ascii="Times New Roman" w:hAnsi="Times New Roman"/>
          <w:bCs/>
          <w:sz w:val="28"/>
          <w:szCs w:val="28"/>
        </w:rPr>
        <w:t xml:space="preserve">я некапитальными сооружениями, либо                     стоянки технических или других средств передвижения инвалидов вблизи их места жительства на территории Артемовского городского округа» </w:t>
      </w:r>
      <w:r>
        <w:rPr>
          <w:rFonts w:ascii="Times New Roman" w:hAnsi="Times New Roman"/>
          <w:bCs/>
          <w:sz w:val="28"/>
          <w:szCs w:val="28"/>
        </w:rPr>
        <w:t xml:space="preserve">(в ред.     от 14.11.2025 № 886-па)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Cs/>
          <w:color w:val="000000" w:themeColor="text1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ассмотрев заявление Кущ</w:t>
      </w:r>
      <w:r>
        <w:rPr>
          <w:rFonts w:ascii="Times New Roman" w:hAnsi="Times New Roman"/>
          <w:sz w:val="28"/>
          <w:szCs w:val="28"/>
        </w:rPr>
        <w:t xml:space="preserve">а Геннадия Ивановича от 20.03.2026 </w:t>
        <w:br/>
        <w:t xml:space="preserve">№ Р-01-517, материалы, представленные управлением муниципальной собственности администрации Артемовского городского округа, в соответствии с Федеральным законом от 06.10.2003 № 131-ФЗ «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Федеральным законом от 20.03.2025 № 33-ФЗ «Об </w:t>
      </w:r>
      <w:r>
        <w:rPr>
          <w:rFonts w:ascii="Times New Roman" w:hAnsi="Times New Roman"/>
          <w:sz w:val="28"/>
          <w:szCs w:val="28"/>
        </w:rPr>
        <w:t xml:space="preserve">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Приморского края от 10.11.2021 № 717-пп «О Порядке утверждения схемы размещения объектов, на основании которой осуществляется использование земель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зе</w:t>
      </w:r>
      <w:r>
        <w:rPr>
          <w:rFonts w:ascii="Times New Roman" w:hAnsi="Times New Roman"/>
          <w:sz w:val="28"/>
          <w:szCs w:val="28"/>
        </w:rPr>
        <w:t xml:space="preserve">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ства», решени</w:t>
      </w:r>
      <w:r>
        <w:rPr>
          <w:rFonts w:ascii="Times New Roman" w:hAnsi="Times New Roman"/>
          <w:sz w:val="28"/>
          <w:szCs w:val="28"/>
        </w:rPr>
        <w:t xml:space="preserve">ем Думы Артемовского городского округа от 14.11.2019 № 332 «О муниципальном казенном учреждении управлении муниципальной собственности администрации Артемовского городского округа», постановлением администрации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13.07.202</w:t>
      </w:r>
      <w:r>
        <w:rPr>
          <w:rFonts w:ascii="Times New Roman" w:hAnsi="Times New Roman"/>
          <w:sz w:val="28"/>
          <w:szCs w:val="28"/>
        </w:rPr>
        <w:t xml:space="preserve">2 № 445-па «Об утв</w:t>
      </w:r>
      <w:r>
        <w:rPr>
          <w:rFonts w:ascii="Times New Roman" w:hAnsi="Times New Roman"/>
          <w:sz w:val="28"/>
          <w:szCs w:val="28"/>
        </w:rPr>
        <w:t xml:space="preserve">ерждении Порядка принятия решения о согласовании места размещения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территории</w:t>
      </w:r>
      <w:r>
        <w:rPr>
          <w:rFonts w:ascii="Times New Roman" w:hAnsi="Times New Roman"/>
          <w:sz w:val="28"/>
          <w:szCs w:val="28"/>
        </w:rPr>
        <w:t xml:space="preserve"> Артемовского городского округа и определения платы за их размещение», руководствуясь Уставом Артемовского городского округа Приморского края, администрация города Артема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. Управлению муни</w:t>
      </w:r>
      <w:r>
        <w:rPr>
          <w:rFonts w:ascii="Times New Roman" w:hAnsi="Times New Roman"/>
          <w:sz w:val="28"/>
          <w:szCs w:val="28"/>
        </w:rPr>
        <w:t xml:space="preserve">ципальной собственности администрации Артемовского городского округа (Железнова Н.С.) в течение 5 (пяти) рабочих дней со дня принятия настоящего постановления подготовить решение о согласовании места размещения гаража, являющегося некапита</w:t>
      </w:r>
      <w:r>
        <w:rPr>
          <w:rFonts w:ascii="Times New Roman" w:hAnsi="Times New Roman"/>
          <w:sz w:val="28"/>
          <w:szCs w:val="28"/>
        </w:rPr>
        <w:t xml:space="preserve">льным сооружением, на территории Артемовского городского округа с Кущом Геннадием Ивановичем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contextualSpacing/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 Внести изменени</w:t>
      </w:r>
      <w:r>
        <w:rPr>
          <w:rFonts w:ascii="Times New Roman" w:hAnsi="Times New Roman"/>
          <w:sz w:val="28"/>
          <w:szCs w:val="28"/>
        </w:rPr>
        <w:t xml:space="preserve">я в постановление администрации Артемовского городского округа от 20.02.2024 № 182-па «Об утверждении схемы размещения объектов, на основании которой осуществляется использование земель или земельных участков, находящихся в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муни</w:t>
      </w:r>
      <w:r>
        <w:rPr>
          <w:rFonts w:ascii="Times New Roman" w:hAnsi="Times New Roman"/>
          <w:sz w:val="28"/>
          <w:szCs w:val="28"/>
        </w:rPr>
        <w:t xml:space="preserve">ципальной собственности, для возведения гражданами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Артемовского городского округа» (</w:t>
      </w:r>
      <w:r>
        <w:rPr>
          <w:rFonts w:ascii="Times New Roman" w:hAnsi="Times New Roman"/>
          <w:bCs/>
          <w:sz w:val="28"/>
          <w:szCs w:val="28"/>
        </w:rPr>
        <w:t xml:space="preserve">в ред. от 14.11.2025 № 886-па)</w:t>
      </w:r>
      <w:r>
        <w:rPr>
          <w:rFonts w:ascii="Times New Roman" w:hAnsi="Times New Roman"/>
          <w:sz w:val="28"/>
          <w:szCs w:val="28"/>
        </w:rPr>
        <w:t xml:space="preserve">, дополнив приложение к постановлению строкой 60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  <w:r>
        <w:rPr>
          <w:rFonts w:ascii="Times New Roman" w:hAnsi="Times New Roman"/>
          <w:sz w:val="28"/>
          <w:szCs w:val="28"/>
        </w:rPr>
      </w:r>
      <w:r/>
    </w:p>
    <w:p>
      <w:pPr>
        <w:contextualSpacing/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 Управлению</w:t>
      </w:r>
      <w:r>
        <w:rPr>
          <w:rFonts w:ascii="Times New Roman" w:hAnsi="Times New Roman"/>
          <w:sz w:val="28"/>
          <w:szCs w:val="28"/>
        </w:rPr>
        <w:t xml:space="preserve"> информационной политики администрации Артемовского городского округа (Еремина П.А.) в течение 5 (пяти) рабочих дней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/>
          <w:sz w:val="28"/>
          <w:szCs w:val="28"/>
        </w:rPr>
      </w:r>
      <w:r/>
    </w:p>
    <w:p>
      <w:pPr>
        <w:contextualSpacing/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4. Контроль за исполнением данного постановления возложить на заместителя главы администрации - начальника управления муниципальной собственности администрации Артемовского городского округа Железнову Н.С.</w:t>
      </w:r>
      <w:r>
        <w:rPr>
          <w:rFonts w:ascii="Times New Roman" w:hAnsi="Times New Roman"/>
          <w:sz w:val="28"/>
          <w:szCs w:val="28"/>
        </w:rPr>
      </w:r>
      <w:r/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И.о. 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 города Артема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В.А. Воркова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387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3"/>
    <w:next w:val="843"/>
    <w:link w:val="67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3">
    <w:name w:val="Heading 1 Char"/>
    <w:basedOn w:val="846"/>
    <w:link w:val="67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74">
    <w:name w:val="Heading 2 Char"/>
    <w:basedOn w:val="846"/>
    <w:link w:val="844"/>
    <w:uiPriority w:val="9"/>
    <w:rPr>
      <w:rFonts w:ascii="Liberation Sans" w:hAnsi="Liberation Sans" w:eastAsia="Liberation Sans" w:cs="Liberation Sans"/>
      <w:sz w:val="34"/>
    </w:rPr>
  </w:style>
  <w:style w:type="character" w:styleId="675">
    <w:name w:val="Heading 3 Char"/>
    <w:basedOn w:val="846"/>
    <w:link w:val="84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6">
    <w:name w:val="Heading 4"/>
    <w:basedOn w:val="843"/>
    <w:next w:val="843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7">
    <w:name w:val="Heading 4 Char"/>
    <w:basedOn w:val="846"/>
    <w:link w:val="67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8">
    <w:name w:val="Heading 5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9">
    <w:name w:val="Heading 5 Char"/>
    <w:basedOn w:val="846"/>
    <w:link w:val="67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0">
    <w:name w:val="Heading 6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1">
    <w:name w:val="Heading 6 Char"/>
    <w:basedOn w:val="846"/>
    <w:link w:val="68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2">
    <w:name w:val="Heading 7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3">
    <w:name w:val="Heading 7 Char"/>
    <w:basedOn w:val="846"/>
    <w:link w:val="68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4">
    <w:name w:val="Heading 8"/>
    <w:basedOn w:val="843"/>
    <w:next w:val="843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5">
    <w:name w:val="Heading 8 Char"/>
    <w:basedOn w:val="846"/>
    <w:link w:val="68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6">
    <w:name w:val="Heading 9"/>
    <w:basedOn w:val="843"/>
    <w:next w:val="843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7">
    <w:name w:val="Heading 9 Char"/>
    <w:basedOn w:val="846"/>
    <w:link w:val="68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8">
    <w:name w:val="No Spacing"/>
    <w:uiPriority w:val="1"/>
    <w:qFormat/>
    <w:pPr>
      <w:spacing w:before="0" w:after="0" w:line="240" w:lineRule="auto"/>
    </w:pPr>
  </w:style>
  <w:style w:type="paragraph" w:styleId="689">
    <w:name w:val="Title"/>
    <w:basedOn w:val="843"/>
    <w:next w:val="843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>
    <w:name w:val="Title Char"/>
    <w:basedOn w:val="846"/>
    <w:link w:val="689"/>
    <w:uiPriority w:val="10"/>
    <w:rPr>
      <w:sz w:val="48"/>
      <w:szCs w:val="48"/>
    </w:rPr>
  </w:style>
  <w:style w:type="paragraph" w:styleId="691">
    <w:name w:val="Subtitle"/>
    <w:basedOn w:val="843"/>
    <w:next w:val="843"/>
    <w:link w:val="692"/>
    <w:uiPriority w:val="11"/>
    <w:qFormat/>
    <w:pPr>
      <w:spacing w:before="200" w:after="200"/>
    </w:pPr>
    <w:rPr>
      <w:sz w:val="24"/>
      <w:szCs w:val="24"/>
    </w:rPr>
  </w:style>
  <w:style w:type="character" w:styleId="692">
    <w:name w:val="Subtitle Char"/>
    <w:basedOn w:val="846"/>
    <w:link w:val="691"/>
    <w:uiPriority w:val="11"/>
    <w:rPr>
      <w:sz w:val="24"/>
      <w:szCs w:val="24"/>
    </w:rPr>
  </w:style>
  <w:style w:type="paragraph" w:styleId="693">
    <w:name w:val="Quote"/>
    <w:basedOn w:val="843"/>
    <w:next w:val="843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3"/>
    <w:next w:val="843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character" w:styleId="697">
    <w:name w:val="Header Char"/>
    <w:basedOn w:val="846"/>
    <w:link w:val="858"/>
    <w:uiPriority w:val="99"/>
  </w:style>
  <w:style w:type="character" w:styleId="698">
    <w:name w:val="Footer Char"/>
    <w:basedOn w:val="846"/>
    <w:link w:val="860"/>
    <w:uiPriority w:val="99"/>
  </w:style>
  <w:style w:type="paragraph" w:styleId="699">
    <w:name w:val="Caption"/>
    <w:basedOn w:val="843"/>
    <w:next w:val="843"/>
    <w:link w:val="7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846"/>
    <w:link w:val="699"/>
    <w:uiPriority w:val="35"/>
    <w:rPr>
      <w:b/>
      <w:bCs/>
      <w:color w:val="4f81bd" w:themeColor="accent1"/>
      <w:sz w:val="18"/>
      <w:szCs w:val="18"/>
    </w:rPr>
  </w:style>
  <w:style w:type="table" w:styleId="701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3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4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8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9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00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01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2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3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04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05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4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5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6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7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8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9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6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6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44">
    <w:name w:val="Heading 2"/>
    <w:basedOn w:val="843"/>
    <w:next w:val="843"/>
    <w:link w:val="849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845">
    <w:name w:val="Heading 3"/>
    <w:basedOn w:val="843"/>
    <w:next w:val="843"/>
    <w:link w:val="850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character" w:styleId="849" w:customStyle="1">
    <w:name w:val="Заголовок 2 Знак"/>
    <w:link w:val="844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50" w:customStyle="1">
    <w:name w:val="Заголовок 3 Знак"/>
    <w:link w:val="845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51">
    <w:name w:val="Table Grid"/>
    <w:basedOn w:val="84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2">
    <w:name w:val="List Paragraph"/>
    <w:basedOn w:val="843"/>
    <w:uiPriority w:val="34"/>
    <w:qFormat/>
    <w:pPr>
      <w:contextualSpacing/>
      <w:ind w:left="720"/>
    </w:pPr>
  </w:style>
  <w:style w:type="paragraph" w:styleId="853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54" w:customStyle="1">
    <w:name w:val="highlighted"/>
    <w:basedOn w:val="846"/>
  </w:style>
  <w:style w:type="paragraph" w:styleId="855" w:customStyle="1">
    <w:name w:val="style7"/>
    <w:basedOn w:val="84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56">
    <w:name w:val="Hyperlink"/>
    <w:uiPriority w:val="99"/>
    <w:semiHidden/>
    <w:unhideWhenUsed/>
    <w:rPr>
      <w:color w:val="0000ff"/>
      <w:u w:val="single"/>
    </w:rPr>
  </w:style>
  <w:style w:type="paragraph" w:styleId="857" w:customStyle="1">
    <w:name w:val="style10"/>
    <w:basedOn w:val="84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8">
    <w:name w:val="Header"/>
    <w:basedOn w:val="843"/>
    <w:link w:val="85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9" w:customStyle="1">
    <w:name w:val="Верхний колонтитул Знак"/>
    <w:basedOn w:val="846"/>
    <w:link w:val="858"/>
    <w:uiPriority w:val="99"/>
  </w:style>
  <w:style w:type="paragraph" w:styleId="860">
    <w:name w:val="Footer"/>
    <w:basedOn w:val="843"/>
    <w:link w:val="8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1" w:customStyle="1">
    <w:name w:val="Нижний колонтитул Знак"/>
    <w:basedOn w:val="846"/>
    <w:link w:val="860"/>
    <w:uiPriority w:val="99"/>
  </w:style>
  <w:style w:type="character" w:styleId="862">
    <w:name w:val="Strong"/>
    <w:uiPriority w:val="22"/>
    <w:qFormat/>
    <w:rPr>
      <w:b/>
      <w:bCs/>
    </w:rPr>
  </w:style>
  <w:style w:type="paragraph" w:styleId="863">
    <w:name w:val="Balloon Text"/>
    <w:basedOn w:val="843"/>
    <w:link w:val="86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4" w:customStyle="1">
    <w:name w:val="Текст выноски Знак"/>
    <w:link w:val="86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21B01-ECD5-4162-9123-87A2AA99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Образец постановления администрации+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Владимировна Лавская</dc:creator>
  <cp:keywords/>
  <dc:description/>
  <cp:lastModifiedBy>bgantseva</cp:lastModifiedBy>
  <cp:revision>27</cp:revision>
  <dcterms:created xsi:type="dcterms:W3CDTF">2026-01-22T03:21:00Z</dcterms:created>
  <dcterms:modified xsi:type="dcterms:W3CDTF">2026-04-27T06:31:02Z</dcterms:modified>
</cp:coreProperties>
</file>